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4D" w:rsidRPr="004C586B" w:rsidRDefault="00B61FF5" w:rsidP="007E1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86B">
        <w:rPr>
          <w:rFonts w:ascii="Times New Roman" w:hAnsi="Times New Roman" w:cs="Times New Roman"/>
          <w:b/>
          <w:sz w:val="24"/>
          <w:szCs w:val="24"/>
        </w:rPr>
        <w:t>Анализ эффективности принятых в 2021-2022 учебном году мер в рамках системы оценки качества подготовки обучающихся</w:t>
      </w:r>
    </w:p>
    <w:p w:rsidR="00B61FF5" w:rsidRPr="004C586B" w:rsidRDefault="00B61F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773"/>
        <w:gridCol w:w="6598"/>
        <w:gridCol w:w="2059"/>
        <w:gridCol w:w="2704"/>
      </w:tblGrid>
      <w:tr w:rsidR="005B52E1" w:rsidRPr="004C586B" w:rsidTr="002C0D16">
        <w:tc>
          <w:tcPr>
            <w:tcW w:w="3773" w:type="dxa"/>
            <w:vAlign w:val="center"/>
          </w:tcPr>
          <w:p w:rsidR="009B536E" w:rsidRPr="004C586B" w:rsidRDefault="009B536E" w:rsidP="009B5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6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мероприятий</w:t>
            </w:r>
          </w:p>
        </w:tc>
        <w:tc>
          <w:tcPr>
            <w:tcW w:w="6598" w:type="dxa"/>
            <w:vAlign w:val="center"/>
          </w:tcPr>
          <w:p w:rsidR="009B536E" w:rsidRPr="004C586B" w:rsidRDefault="009B536E" w:rsidP="009B5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6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ситуации</w:t>
            </w:r>
          </w:p>
        </w:tc>
        <w:tc>
          <w:tcPr>
            <w:tcW w:w="2059" w:type="dxa"/>
            <w:vAlign w:val="center"/>
          </w:tcPr>
          <w:p w:rsidR="009B536E" w:rsidRPr="004C586B" w:rsidRDefault="009B536E" w:rsidP="009B5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6B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принятых мер</w:t>
            </w:r>
          </w:p>
        </w:tc>
        <w:tc>
          <w:tcPr>
            <w:tcW w:w="2704" w:type="dxa"/>
            <w:vAlign w:val="center"/>
          </w:tcPr>
          <w:p w:rsidR="009B536E" w:rsidRPr="004C586B" w:rsidRDefault="009B536E" w:rsidP="009B5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6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</w:tr>
      <w:tr w:rsidR="005B52E1" w:rsidRPr="004C586B" w:rsidTr="002C0D16">
        <w:tc>
          <w:tcPr>
            <w:tcW w:w="3773" w:type="dxa"/>
          </w:tcPr>
          <w:p w:rsidR="009B536E" w:rsidRPr="004C5A76" w:rsidRDefault="009B536E" w:rsidP="00CF21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обеспечению объективности процедур оценки качества образования</w:t>
            </w:r>
          </w:p>
        </w:tc>
        <w:tc>
          <w:tcPr>
            <w:tcW w:w="6598" w:type="dxa"/>
          </w:tcPr>
          <w:p w:rsidR="009B536E" w:rsidRDefault="009B536E" w:rsidP="00AF3D5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ВПР 2020 года доля обучающихся, подтвердивших текущую успеваемость результатами ВПР в 5-х классах по русскому языку, составляла 42,8%, по математике – 35,1%.</w:t>
            </w:r>
          </w:p>
          <w:p w:rsidR="009B536E" w:rsidRDefault="005E13AB" w:rsidP="00AF3D5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Критические значения данных показателей на уровне школ рассмотрены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руководящими и педагогическими работниками школ, посвященном результатам ВПР. Учителя, чьи обучающиеся показали критические значения, прошли обучающие мероприятия по развитию навыков объективной оценки знаний обучающихся в рамках текущей и промежуточной аттестации, а также при проведении диагностических работ федерального уровня</w:t>
            </w:r>
            <w:r w:rsidR="00A24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341" w:rsidRDefault="00A24341" w:rsidP="00AF3D5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ВПР 2021 года доля обучающихся, подтвердивших текущую успеваемость результатами ВПР в 5-х классах по русскому языку, составила </w:t>
            </w:r>
            <w:r w:rsidR="00E9143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%, по математике – </w:t>
            </w:r>
            <w:r w:rsidR="00E9143A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9143A">
              <w:rPr>
                <w:rFonts w:ascii="Times New Roman" w:hAnsi="Times New Roman" w:cs="Times New Roman"/>
                <w:sz w:val="24"/>
                <w:szCs w:val="24"/>
              </w:rPr>
              <w:t xml:space="preserve"> (динамика – 12,2% и 11,6%)</w:t>
            </w:r>
          </w:p>
          <w:p w:rsidR="005B52E1" w:rsidRPr="004C586B" w:rsidRDefault="005B52E1" w:rsidP="00AF3D5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9B536E" w:rsidRPr="004C586B" w:rsidRDefault="00E9143A" w:rsidP="001B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Меры, принятые для повышения объективности оценки образовательных результатов, являются эффективными. Положительная динамика наблюдается</w:t>
            </w:r>
          </w:p>
        </w:tc>
        <w:tc>
          <w:tcPr>
            <w:tcW w:w="2704" w:type="dxa"/>
          </w:tcPr>
          <w:p w:rsidR="00AF3D5C" w:rsidRPr="00AF3D5C" w:rsidRDefault="00AF3D5C" w:rsidP="0098014F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F3D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143A" w:rsidRPr="00AF3D5C">
              <w:rPr>
                <w:rFonts w:ascii="Times New Roman" w:hAnsi="Times New Roman" w:cs="Times New Roman"/>
                <w:sz w:val="24"/>
                <w:szCs w:val="24"/>
              </w:rPr>
              <w:t>родолжить анализ соответствия текущих отметок обучающихся отметкам за ВПР</w:t>
            </w:r>
            <w:r w:rsidRPr="00AF3D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36E" w:rsidRPr="00AF3D5C" w:rsidRDefault="00AF3D5C" w:rsidP="0098014F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F3D5C">
              <w:rPr>
                <w:rFonts w:ascii="Times New Roman" w:hAnsi="Times New Roman" w:cs="Times New Roman"/>
                <w:sz w:val="24"/>
                <w:szCs w:val="24"/>
              </w:rPr>
              <w:t>организовывать обучающие мероприятия для учителей, чьи обучающиеся показывают наибольшие расхождения по региону</w:t>
            </w:r>
          </w:p>
        </w:tc>
      </w:tr>
      <w:tr w:rsidR="005B52E1" w:rsidRPr="004C586B" w:rsidTr="002C0D16">
        <w:tc>
          <w:tcPr>
            <w:tcW w:w="3773" w:type="dxa"/>
          </w:tcPr>
          <w:p w:rsidR="009B536E" w:rsidRPr="004C5A76" w:rsidRDefault="009B536E" w:rsidP="00CF21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сформированности объективной ВСОКО в каждой ОО региона</w:t>
            </w:r>
          </w:p>
        </w:tc>
        <w:tc>
          <w:tcPr>
            <w:tcW w:w="6598" w:type="dxa"/>
          </w:tcPr>
          <w:p w:rsidR="00145C12" w:rsidRPr="0031122A" w:rsidRDefault="00145C12" w:rsidP="005B52E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По итогам 2021 года в перечень школ с необъективными результатами ВПР включено 24 (7,4%) школы Вологодской области.</w:t>
            </w:r>
          </w:p>
          <w:p w:rsidR="00145C12" w:rsidRPr="0031122A" w:rsidRDefault="00145C12" w:rsidP="005B52E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снижения значения данного показателя проведены мероприятия, направленные на формирование объективной ВСОКО в каждой ОО региона. </w:t>
            </w:r>
            <w:r w:rsidR="00885288" w:rsidRPr="0031122A">
              <w:rPr>
                <w:rFonts w:ascii="Times New Roman" w:hAnsi="Times New Roman" w:cs="Times New Roman"/>
                <w:sz w:val="24"/>
                <w:szCs w:val="24"/>
              </w:rPr>
              <w:t>Плановым показателем, преодоление которого свидетельствует об эффективности реализуемых мероприятий, стало 92,6% школ.</w:t>
            </w:r>
          </w:p>
          <w:p w:rsidR="005B52E1" w:rsidRPr="0031122A" w:rsidRDefault="00145C12" w:rsidP="005B52E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288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5B52E1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направленных на формирование объективной ВСОКО во всех школах Вологодской области, </w:t>
            </w:r>
            <w:r w:rsidR="00885288" w:rsidRPr="0031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включал</w:t>
            </w:r>
            <w:r w:rsidR="005B52E1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proofErr w:type="spellStart"/>
            <w:r w:rsidR="005B52E1" w:rsidRPr="0031122A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5B52E1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по особенностям</w:t>
            </w:r>
            <w:r w:rsidR="00885288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ВСОКО, направление</w:t>
            </w:r>
            <w:r w:rsidR="005B52E1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общеобразовательные организации региона модельного положения о формировании ВСОКО.</w:t>
            </w:r>
          </w:p>
          <w:p w:rsidR="009B536E" w:rsidRPr="0031122A" w:rsidRDefault="005B52E1" w:rsidP="00366DE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проведенных мероприятий </w:t>
            </w:r>
            <w:r w:rsidR="00366DE0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оценка, согласно которой объективная ВСОКО сформирована в 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86,8% </w:t>
            </w:r>
            <w:r w:rsidR="00366DE0" w:rsidRPr="0031122A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организаций.</w:t>
            </w:r>
          </w:p>
          <w:p w:rsidR="00366DE0" w:rsidRPr="0031122A" w:rsidRDefault="00366DE0" w:rsidP="005C251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="005C2515" w:rsidRPr="0031122A">
              <w:rPr>
                <w:rFonts w:ascii="Times New Roman" w:hAnsi="Times New Roman" w:cs="Times New Roman"/>
                <w:sz w:val="24"/>
                <w:szCs w:val="24"/>
              </w:rPr>
              <w:t>разница между планируемым показателем и фактическим составила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515" w:rsidRPr="0031122A">
              <w:rPr>
                <w:rFonts w:ascii="Times New Roman" w:hAnsi="Times New Roman" w:cs="Times New Roman"/>
                <w:sz w:val="24"/>
                <w:szCs w:val="24"/>
              </w:rPr>
              <w:t>5,8%, планируемый показатель не достигнут.</w:t>
            </w:r>
          </w:p>
        </w:tc>
        <w:tc>
          <w:tcPr>
            <w:tcW w:w="2059" w:type="dxa"/>
          </w:tcPr>
          <w:p w:rsidR="009B536E" w:rsidRPr="0031122A" w:rsidRDefault="005C2515" w:rsidP="005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Разница между планируемым показателем и фактическим составила 5,8%, планируемый показатель не достигнут, принятые меры нельзя считать эффективными</w:t>
            </w:r>
          </w:p>
        </w:tc>
        <w:tc>
          <w:tcPr>
            <w:tcW w:w="2704" w:type="dxa"/>
          </w:tcPr>
          <w:p w:rsidR="005B52E1" w:rsidRPr="0031122A" w:rsidRDefault="005B52E1" w:rsidP="005B52E1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при обеспечении объективности проведения оценочных процедур в школах, а также продолжении выстраивания ВСОКО в них учитывать факторы территориального расположения 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 и численности обучающихся в ней;</w:t>
            </w:r>
          </w:p>
          <w:p w:rsidR="005C2515" w:rsidRPr="0031122A" w:rsidRDefault="005B52E1" w:rsidP="005C2515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проанализировать причины больших расхождений в прогнозе руководителей школ и реальной ситуации участия выпускников 9-х классов в ОГЭ в школах, имеющих признаки необъективности ВСОКО</w:t>
            </w:r>
            <w:r w:rsidR="005C2515" w:rsidRPr="003112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36E" w:rsidRPr="0031122A" w:rsidRDefault="005C2515" w:rsidP="005C2515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разработать перечень дополнительных мероприятий по формированию объективной ВСОКО</w:t>
            </w:r>
          </w:p>
        </w:tc>
      </w:tr>
      <w:tr w:rsidR="005B52E1" w:rsidRPr="004C586B" w:rsidTr="002C0D16">
        <w:tc>
          <w:tcPr>
            <w:tcW w:w="3773" w:type="dxa"/>
            <w:shd w:val="clear" w:color="auto" w:fill="auto"/>
          </w:tcPr>
          <w:p w:rsidR="000E76E7" w:rsidRPr="004C5A76" w:rsidRDefault="000E76E7" w:rsidP="00CF21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выявлению уровня подготовки обучающихся начального общего образования (базовый уровень/минимальный уровень подготовки; уровень выше базового/высокий уровень подготовки)</w:t>
            </w:r>
          </w:p>
        </w:tc>
        <w:tc>
          <w:tcPr>
            <w:tcW w:w="6598" w:type="dxa"/>
            <w:shd w:val="clear" w:color="auto" w:fill="auto"/>
          </w:tcPr>
          <w:p w:rsidR="000E76E7" w:rsidRPr="0031122A" w:rsidRDefault="000E76E7" w:rsidP="00F817A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ВПР 2020 года доля обучающихся, не преодолевших минимальный порог по русскому языку в </w:t>
            </w:r>
            <w:r w:rsidR="00635642" w:rsidRPr="00311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-х классах, составила </w:t>
            </w:r>
            <w:r w:rsidR="00635642" w:rsidRPr="0031122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%, по математике – </w:t>
            </w:r>
            <w:r w:rsidR="00635642" w:rsidRPr="0031122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0E76E7" w:rsidRPr="0031122A" w:rsidRDefault="000E76E7" w:rsidP="00F817A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В рамках работы по адресному методическому сопровождению школ с низкими образовательными результатами, а также реализации курсов повышения квалификации учителей русского языка и математики проведен подробный разбор выполняемости отдельных заданий ВПР.</w:t>
            </w:r>
          </w:p>
          <w:p w:rsidR="000E76E7" w:rsidRPr="0031122A" w:rsidRDefault="000E76E7" w:rsidP="00F817A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проведенной работы доля участников ВПР 2021 года, не преодолевших минимальный порог в </w:t>
            </w:r>
            <w:r w:rsidR="00635642" w:rsidRPr="00311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-х классах по русскому языку, снизилась на </w:t>
            </w:r>
            <w:r w:rsidR="00635642" w:rsidRPr="0031122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% (до </w:t>
            </w:r>
            <w:r w:rsidR="00635642" w:rsidRPr="003112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%), по 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математике – на </w:t>
            </w:r>
            <w:r w:rsidR="000573A2" w:rsidRPr="0031122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% (до </w:t>
            </w:r>
            <w:r w:rsidR="000573A2" w:rsidRPr="0031122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</w:p>
          <w:p w:rsidR="00CF32A9" w:rsidRPr="0031122A" w:rsidRDefault="000E76E7" w:rsidP="0087748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Также данные мероприятия повысили долю обучающихся, выполняющих </w:t>
            </w:r>
            <w:r w:rsidR="00877480" w:rsidRPr="0031122A">
              <w:rPr>
                <w:rFonts w:ascii="Times New Roman" w:hAnsi="Times New Roman" w:cs="Times New Roman"/>
                <w:sz w:val="24"/>
                <w:szCs w:val="24"/>
              </w:rPr>
              <w:t>каждое из заданий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повышенного уровня по </w:t>
            </w:r>
            <w:r w:rsidR="00877480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русскому языку и по </w:t>
            </w:r>
            <w:r w:rsidR="005B52E1" w:rsidRPr="0031122A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="00391AB5" w:rsidRPr="00311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2A9" w:rsidRPr="0031122A" w:rsidRDefault="00CF32A9" w:rsidP="00BF62E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Так, например, </w:t>
            </w:r>
            <w:r w:rsidR="00C33919" w:rsidRPr="003112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заданий повышенного уровня</w:t>
            </w:r>
            <w:r w:rsidR="00BF62E2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проверку умения распознавать имена существительные в предложении, распознавать грамматические признаки имени существительного, справилось </w:t>
            </w:r>
            <w:r w:rsidR="00BF62E2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C33919" w:rsidRPr="0031122A">
              <w:rPr>
                <w:rFonts w:ascii="Times New Roman" w:hAnsi="Times New Roman" w:cs="Times New Roman"/>
                <w:sz w:val="24"/>
                <w:szCs w:val="24"/>
              </w:rPr>
              <w:t>на 3,8% обучающихся по заданию 12.1</w:t>
            </w:r>
            <w:r w:rsidR="00BF62E2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больше, чем в 2020 году</w:t>
            </w:r>
            <w:r w:rsidR="00C33919" w:rsidRPr="0031122A">
              <w:rPr>
                <w:rFonts w:ascii="Times New Roman" w:hAnsi="Times New Roman" w:cs="Times New Roman"/>
                <w:sz w:val="24"/>
                <w:szCs w:val="24"/>
              </w:rPr>
              <w:t>, на 12,2</w:t>
            </w:r>
            <w:r w:rsidR="00BF62E2" w:rsidRPr="00311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33919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– по заданию 12.2, на 6,7% </w:t>
            </w:r>
            <w:r w:rsidR="00BF62E2" w:rsidRPr="00311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33919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 13.1, на </w:t>
            </w:r>
            <w:r w:rsidR="00BF62E2" w:rsidRPr="0031122A">
              <w:rPr>
                <w:rFonts w:ascii="Times New Roman" w:hAnsi="Times New Roman" w:cs="Times New Roman"/>
                <w:sz w:val="24"/>
                <w:szCs w:val="24"/>
              </w:rPr>
              <w:t>12% – по заданию 13.2.</w:t>
            </w:r>
          </w:p>
          <w:p w:rsidR="000E76E7" w:rsidRPr="0031122A" w:rsidRDefault="00391AB5" w:rsidP="0087748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6A4" w:rsidRPr="0031122A">
              <w:rPr>
                <w:rFonts w:ascii="Times New Roman" w:hAnsi="Times New Roman" w:cs="Times New Roman"/>
                <w:sz w:val="24"/>
                <w:szCs w:val="24"/>
              </w:rPr>
              <w:t>По математике наблюдается аналогичная ситуация</w:t>
            </w:r>
          </w:p>
          <w:p w:rsidR="005B52E1" w:rsidRPr="0031122A" w:rsidRDefault="005B52E1" w:rsidP="0087748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:rsidR="000E76E7" w:rsidRPr="0031122A" w:rsidRDefault="000E76E7" w:rsidP="00B4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Принятые меры являются эффективными</w:t>
            </w:r>
            <w:r w:rsidR="00BF62E2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как по показателям базового, так и по показателям повышенного уровн</w:t>
            </w:r>
            <w:r w:rsidR="00B456A4" w:rsidRPr="0031122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. Положительная динамика </w:t>
            </w:r>
            <w:r w:rsidR="00877480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77480" w:rsidRPr="0031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 показателям</w:t>
            </w:r>
          </w:p>
        </w:tc>
        <w:tc>
          <w:tcPr>
            <w:tcW w:w="2704" w:type="dxa"/>
            <w:shd w:val="clear" w:color="auto" w:fill="auto"/>
          </w:tcPr>
          <w:p w:rsidR="000E76E7" w:rsidRPr="0031122A" w:rsidRDefault="000E76E7" w:rsidP="00F817AD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продолжить анализ выполнения отдельных заданий по учебным предметам, в том числе в разрезе отдельных школ;</w:t>
            </w:r>
          </w:p>
          <w:p w:rsidR="000E76E7" w:rsidRPr="0031122A" w:rsidRDefault="000E76E7" w:rsidP="002F39D5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отсутствие положительной динамики </w:t>
            </w:r>
            <w:r w:rsidR="002F39D5" w:rsidRPr="0031122A">
              <w:rPr>
                <w:rFonts w:ascii="Times New Roman" w:hAnsi="Times New Roman" w:cs="Times New Roman"/>
                <w:sz w:val="24"/>
                <w:szCs w:val="24"/>
              </w:rPr>
              <w:t>в отдельных школах (по отдельным заданиям)</w:t>
            </w:r>
          </w:p>
        </w:tc>
      </w:tr>
      <w:tr w:rsidR="005B52E1" w:rsidRPr="004C586B" w:rsidTr="002C0D16">
        <w:tc>
          <w:tcPr>
            <w:tcW w:w="3773" w:type="dxa"/>
          </w:tcPr>
          <w:p w:rsidR="000E76E7" w:rsidRPr="004C5A76" w:rsidRDefault="000E76E7" w:rsidP="00CF21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выявлению уровня подготовки обучающихся основного общего образования (базовый уровень/минимальный уровень подготовки; уровень выше базового/высокий уровень подготовки)</w:t>
            </w:r>
          </w:p>
        </w:tc>
        <w:tc>
          <w:tcPr>
            <w:tcW w:w="6598" w:type="dxa"/>
          </w:tcPr>
          <w:p w:rsidR="000E76E7" w:rsidRPr="0031122A" w:rsidRDefault="000E76E7" w:rsidP="00EA4BE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По результатам ВПР 2020 года доля обучающихся, не преодолевших минимальный порог по русскому языку в 5-х классах, составила 22,6%, по математике – 24,5%.</w:t>
            </w:r>
          </w:p>
          <w:p w:rsidR="000E76E7" w:rsidRPr="0031122A" w:rsidRDefault="000E76E7" w:rsidP="00EA4BE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В рамках работы по адресному методическому сопровождению школ с низкими образовательными результатами, а также реализации курсов повышения квалификации учителей русского языка и математики проведен подробный разбор выполняемости отдельных заданий ВПР.</w:t>
            </w:r>
          </w:p>
          <w:p w:rsidR="000E76E7" w:rsidRPr="0031122A" w:rsidRDefault="000E76E7" w:rsidP="00EA4BE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По итогам проведенной работы доля участников ВПР 2021 года, не преодолевших минимальный порог в 5-х классах по русскому языку, снизилась на 7,5% (до 15,1%), по математике – на 7,1% (до 17,4%).</w:t>
            </w:r>
          </w:p>
          <w:p w:rsidR="000E76E7" w:rsidRPr="0031122A" w:rsidRDefault="000E76E7" w:rsidP="001B4E88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Также данные мероприятия повысили долю обучающихся, выполняющих одно из двух заданий повышенного уровня по математике (положительная динамика по заданию № 13 – развитие пространственных представлений, умение на базовом уровне оперировать понятиями: прямоугольный параллелепипед, куб, шар – на 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4,3%: с 24,5% до 28,8%). </w:t>
            </w:r>
          </w:p>
        </w:tc>
        <w:tc>
          <w:tcPr>
            <w:tcW w:w="2059" w:type="dxa"/>
          </w:tcPr>
          <w:p w:rsidR="000E76E7" w:rsidRPr="0031122A" w:rsidRDefault="000E76E7" w:rsidP="001B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Принятые меры являются эффективными</w:t>
            </w:r>
            <w:r w:rsidR="00B456A4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как по показателям базового, так и по показателям повышенного уровней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. Положительная динамика по показателям наблюдается</w:t>
            </w:r>
          </w:p>
        </w:tc>
        <w:tc>
          <w:tcPr>
            <w:tcW w:w="2704" w:type="dxa"/>
          </w:tcPr>
          <w:p w:rsidR="000E76E7" w:rsidRPr="0031122A" w:rsidRDefault="000E76E7" w:rsidP="000E76E7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продолжить анализ выполнения отдельных заданий по учебным предметам, в том числе в разрезе отдельных школ;</w:t>
            </w:r>
          </w:p>
          <w:p w:rsidR="000E76E7" w:rsidRPr="0031122A" w:rsidRDefault="000E76E7" w:rsidP="000E76E7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отсутствие положительной динамики по выполнению задания повышенного уровня по математике № 14, направленного на проверку умения проводить логические обоснования, доказательства математических 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утверждений, решать простые и сложные задачи разных типов, а также задачи повышенной трудности</w:t>
            </w:r>
          </w:p>
          <w:p w:rsidR="005B52E1" w:rsidRPr="0031122A" w:rsidRDefault="005B52E1" w:rsidP="005B52E1">
            <w:pPr>
              <w:pStyle w:val="a4"/>
              <w:tabs>
                <w:tab w:val="left" w:pos="211"/>
              </w:tabs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1" w:rsidRPr="004C586B" w:rsidTr="002C0D16">
        <w:tc>
          <w:tcPr>
            <w:tcW w:w="3773" w:type="dxa"/>
          </w:tcPr>
          <w:p w:rsidR="000E76E7" w:rsidRPr="004C5A76" w:rsidRDefault="000E76E7" w:rsidP="00CF21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выявлению уровня подготовки обучающихся среднего общего образования (базовый уровень/минимальный уровень подготовки; уровень выше базового/высокий уровень подготовки)</w:t>
            </w:r>
          </w:p>
        </w:tc>
        <w:tc>
          <w:tcPr>
            <w:tcW w:w="6598" w:type="dxa"/>
          </w:tcPr>
          <w:p w:rsidR="009A69D7" w:rsidRPr="00FB3DA2" w:rsidRDefault="009A69D7" w:rsidP="00FB3DA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DA2">
              <w:rPr>
                <w:rFonts w:ascii="Times New Roman" w:hAnsi="Times New Roman" w:cs="Times New Roman"/>
                <w:sz w:val="24"/>
                <w:szCs w:val="24"/>
              </w:rPr>
              <w:t>В соответствии с методикой, разработанной ФГБУ «Федеральный институт оценки качества образования» по результатам проведения государственной итоговой аттестации выпускников 11-х классов ежегодно рассчитывается Индекс подготовки к ЕГЭ, представляющий долю выпускников, набравших не менее 150 баллов по сумме 3 лучших результатов ЕГЭ, в общей численности выпускников.</w:t>
            </w:r>
          </w:p>
          <w:p w:rsidR="009A69D7" w:rsidRPr="00FB3DA2" w:rsidRDefault="009A69D7" w:rsidP="00FB3DA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DA2">
              <w:rPr>
                <w:rFonts w:ascii="Times New Roman" w:hAnsi="Times New Roman" w:cs="Times New Roman"/>
                <w:sz w:val="24"/>
                <w:szCs w:val="24"/>
              </w:rPr>
              <w:t xml:space="preserve">Низкие результаты подготовки к ЕГЭ в 2022 году показали выпускники Бабушкинского, Нюксенского, Вытегорского и Усть-Кубинского муниципальных районов. Большая доля обучающихся, показавших высокий уровень освоения материала по учебным предметам (более 220 баллов за 3 предмета ЕГЭ), не первый год подряд наблюдается в </w:t>
            </w:r>
            <w:proofErr w:type="spellStart"/>
            <w:r w:rsidRPr="00FB3DA2">
              <w:rPr>
                <w:rFonts w:ascii="Times New Roman" w:hAnsi="Times New Roman" w:cs="Times New Roman"/>
                <w:sz w:val="24"/>
                <w:szCs w:val="24"/>
              </w:rPr>
              <w:t>Грязовецком</w:t>
            </w:r>
            <w:proofErr w:type="spellEnd"/>
            <w:r w:rsidRPr="00FB3D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DA2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FB3D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DA2">
              <w:rPr>
                <w:rFonts w:ascii="Times New Roman" w:hAnsi="Times New Roman" w:cs="Times New Roman"/>
                <w:sz w:val="24"/>
                <w:szCs w:val="24"/>
              </w:rPr>
              <w:t>Сямженском</w:t>
            </w:r>
            <w:proofErr w:type="spellEnd"/>
            <w:r w:rsidRPr="00FB3DA2">
              <w:rPr>
                <w:rFonts w:ascii="Times New Roman" w:hAnsi="Times New Roman" w:cs="Times New Roman"/>
                <w:sz w:val="24"/>
                <w:szCs w:val="24"/>
              </w:rPr>
              <w:t xml:space="preserve"> районах.</w:t>
            </w:r>
          </w:p>
          <w:p w:rsidR="000E76E7" w:rsidRPr="00FB3DA2" w:rsidRDefault="009A69D7" w:rsidP="00FB3DA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DA2">
              <w:rPr>
                <w:rFonts w:ascii="Times New Roman" w:hAnsi="Times New Roman" w:cs="Times New Roman"/>
                <w:sz w:val="24"/>
                <w:szCs w:val="24"/>
              </w:rPr>
              <w:t>Анализ показал, что в целом по Вологодской области 11,7% выпускников текущего года набрали в сумме 3-х лучших результатов ЕГЭ менее 150 баллов (15,9% в 2020 году, 12,6% в 2021 году). При этом выявлено 3 общеобразовательные организации, в которых 50% и более обучающихся набрали менее 150 баллов (таблица 2)</w:t>
            </w:r>
          </w:p>
          <w:p w:rsidR="009A69D7" w:rsidRPr="00FB3DA2" w:rsidRDefault="009A69D7" w:rsidP="00FB3DA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DA2">
              <w:rPr>
                <w:rFonts w:ascii="Times New Roman" w:hAnsi="Times New Roman" w:cs="Times New Roman"/>
                <w:sz w:val="24"/>
                <w:szCs w:val="24"/>
              </w:rPr>
              <w:t>Высокие результаты (более 220 баллов) за 3 предмета ЕГЭ в 2022 году получило 31,1% выпускников, что чуть ниже показателя 2021 года (33,1%), но выше показателя 2020 года (29,7%).</w:t>
            </w:r>
          </w:p>
          <w:p w:rsidR="009A69D7" w:rsidRDefault="009A69D7" w:rsidP="00FB3DA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DA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анализа также выявлено 9 школа области, в которых не менее 50% выпускников набрали более </w:t>
            </w:r>
            <w:r w:rsidRPr="00FB3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 баллов в сумме 3 результатов ЕГЭ (таблица 3). При этом в данных общеобразовательных организациях приняло участие в ЕГЭ более 5 выпускников.</w:t>
            </w:r>
          </w:p>
          <w:p w:rsidR="000A262E" w:rsidRDefault="000A262E" w:rsidP="000A262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Аналогичные результаты 2021 года были рассмотрены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руководящими и педагогическими работниками школ, посвященном результатам ЕГЭ. Учителя-предметники по результатам анализа выполнения отдельных заданий ЕГЭ, чьи школы показывают стабильно низкие результаты, прошли обучающие мероприятия по </w:t>
            </w:r>
            <w:r w:rsidR="00BA74D6">
              <w:rPr>
                <w:rFonts w:ascii="Times New Roman" w:hAnsi="Times New Roman" w:cs="Times New Roman"/>
                <w:sz w:val="24"/>
                <w:szCs w:val="24"/>
              </w:rPr>
              <w:t>методике преподавания отдельных элементов содержания предмета</w:t>
            </w:r>
          </w:p>
          <w:p w:rsidR="009A69D7" w:rsidRPr="004C586B" w:rsidRDefault="009A69D7" w:rsidP="009A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0E76E7" w:rsidRPr="004C586B" w:rsidRDefault="00BA74D6" w:rsidP="007D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Динамика не наблюдается. Результаты в целом соответствуют прошлому году. </w:t>
            </w:r>
            <w:r w:rsidR="007D6D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7D6DC9">
              <w:rPr>
                <w:rFonts w:ascii="Times New Roman" w:hAnsi="Times New Roman" w:cs="Times New Roman"/>
                <w:sz w:val="24"/>
                <w:szCs w:val="24"/>
              </w:rPr>
              <w:t>ы, принятые по итогам 2021 года, являются умеренно эффективными (обеспечили сохранение текущих результатов).</w:t>
            </w:r>
          </w:p>
        </w:tc>
        <w:tc>
          <w:tcPr>
            <w:tcW w:w="2704" w:type="dxa"/>
          </w:tcPr>
          <w:p w:rsidR="009A69D7" w:rsidRPr="009A69D7" w:rsidRDefault="009A69D7" w:rsidP="009A69D7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планировании мероприятий по подготовке обучающихся </w:t>
            </w:r>
            <w:r w:rsidRPr="009A69D7">
              <w:rPr>
                <w:rFonts w:ascii="Times New Roman" w:hAnsi="Times New Roman" w:cs="Times New Roman"/>
                <w:sz w:val="24"/>
                <w:szCs w:val="24"/>
              </w:rPr>
              <w:t>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 году</w:t>
            </w:r>
            <w:r w:rsidR="00FB3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B3DA2">
              <w:rPr>
                <w:rFonts w:ascii="Times New Roman" w:hAnsi="Times New Roman" w:cs="Times New Roman"/>
                <w:sz w:val="24"/>
                <w:szCs w:val="24"/>
              </w:rPr>
              <w:t>учесть</w:t>
            </w:r>
            <w:proofErr w:type="gramEnd"/>
            <w:r w:rsidR="00FB3DA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различая</w:t>
            </w:r>
            <w:r w:rsidRPr="009A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DA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Pr="009A69D7">
              <w:rPr>
                <w:rFonts w:ascii="Times New Roman" w:hAnsi="Times New Roman" w:cs="Times New Roman"/>
                <w:sz w:val="24"/>
                <w:szCs w:val="24"/>
              </w:rPr>
              <w:t>от территориального расположения образовательной организации, а также количества выпускников, сдававших экзамен</w:t>
            </w:r>
            <w:r w:rsidR="00FB3D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69D7" w:rsidRPr="009A69D7" w:rsidRDefault="00FB3DA2" w:rsidP="009A69D7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69D7" w:rsidRPr="009A69D7">
              <w:rPr>
                <w:rFonts w:ascii="Times New Roman" w:hAnsi="Times New Roman" w:cs="Times New Roman"/>
                <w:sz w:val="24"/>
                <w:szCs w:val="24"/>
              </w:rPr>
              <w:t>ри анализе результатов ЕГЭ обратить внимание на школы, в которых более 50% обучающихся имеют низкий уровен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экзамену;</w:t>
            </w:r>
          </w:p>
          <w:p w:rsidR="000E76E7" w:rsidRPr="00FB3DA2" w:rsidRDefault="00FB3DA2" w:rsidP="00FB3DA2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69D7" w:rsidRPr="009A69D7">
              <w:rPr>
                <w:rFonts w:ascii="Times New Roman" w:hAnsi="Times New Roman" w:cs="Times New Roman"/>
                <w:sz w:val="24"/>
                <w:szCs w:val="24"/>
              </w:rPr>
              <w:t xml:space="preserve">ри организации мероприятий по профессиональному развитию учителей в аспекте подготовки к ЕГЭ изучить опыт </w:t>
            </w:r>
            <w:r w:rsidR="009A69D7" w:rsidRPr="009A6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школ, в которых более половины обучающихся показывают высокие результаты.</w:t>
            </w:r>
          </w:p>
        </w:tc>
      </w:tr>
      <w:tr w:rsidR="005B52E1" w:rsidRPr="004C586B" w:rsidTr="002C0D16">
        <w:tc>
          <w:tcPr>
            <w:tcW w:w="3773" w:type="dxa"/>
          </w:tcPr>
          <w:p w:rsidR="007E124B" w:rsidRPr="004C5A76" w:rsidRDefault="007E124B" w:rsidP="00CF21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выявлению уровня </w:t>
            </w:r>
            <w:proofErr w:type="spellStart"/>
            <w:r w:rsidRPr="004C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C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4C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6598" w:type="dxa"/>
          </w:tcPr>
          <w:p w:rsidR="007E124B" w:rsidRPr="0031122A" w:rsidRDefault="007E124B" w:rsidP="00F817A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Успешность выполнения заданий, проверяющих </w:t>
            </w:r>
            <w:proofErr w:type="spellStart"/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обучения, анализировалась по результатам ВПР по обществознанию в 8-х классах (задания № 1-4).</w:t>
            </w:r>
          </w:p>
          <w:p w:rsidR="007E124B" w:rsidRPr="0031122A" w:rsidRDefault="007E124B" w:rsidP="00555E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Лучше всего в 2020 году обучающиеся справились с заданием № 4 (64,6%), в котором проверялось умение классифицировать объекты, самостоятельно выбирать основания и критерии для классификации, менее успешно – задание № 2 (42,8%), которое проверяло умение характеризовать понятия.</w:t>
            </w:r>
          </w:p>
          <w:p w:rsidR="007E124B" w:rsidRPr="0031122A" w:rsidRDefault="007E124B" w:rsidP="00F817A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курсов повышения квалификации учителей обществознания, проведен подробный разбор выполняемости данных заданий ВПР, намечены основные мероприятия по повышению качества преподавания соответствующих заданий.</w:t>
            </w:r>
          </w:p>
          <w:p w:rsidR="007E124B" w:rsidRPr="0031122A" w:rsidRDefault="007E124B" w:rsidP="00CE20C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По итогам проведенной работы наблюдается положительная динамика по заданиям № 1</w:t>
            </w:r>
            <w:r w:rsidR="0048244E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(8,2%), № 2 (8,6%), № 3 (4,8%)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. Результаты по выполнению заданий № 4 находятся на прошлогоднем уровне</w:t>
            </w:r>
            <w:r w:rsidR="0048244E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(-0,3%).</w:t>
            </w:r>
          </w:p>
          <w:p w:rsidR="005B52E1" w:rsidRPr="0031122A" w:rsidRDefault="005B52E1" w:rsidP="00CE20C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7E124B" w:rsidRPr="0031122A" w:rsidRDefault="007E124B" w:rsidP="007E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Принятые меры являются эффективными. Положительная динамика наблюдается по 3 из 4 показателей</w:t>
            </w:r>
          </w:p>
        </w:tc>
        <w:tc>
          <w:tcPr>
            <w:tcW w:w="2704" w:type="dxa"/>
          </w:tcPr>
          <w:p w:rsidR="007E124B" w:rsidRPr="0031122A" w:rsidRDefault="007E124B" w:rsidP="00F817AD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продолжить анализ выполнения отдельных заданий по учебным предметам, в том числе в разрезе отдельных школ;</w:t>
            </w:r>
          </w:p>
          <w:p w:rsidR="007E124B" w:rsidRPr="0031122A" w:rsidRDefault="007E124B" w:rsidP="007E124B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отсутствие положительной динамики по заданию № 4</w:t>
            </w:r>
            <w:r w:rsidR="009A69D7" w:rsidRPr="003112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24B" w:rsidRPr="0031122A" w:rsidRDefault="007E124B" w:rsidP="007E124B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включать задания на проверку </w:t>
            </w:r>
            <w:proofErr w:type="spellStart"/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учебный план занятий по предмету</w:t>
            </w:r>
          </w:p>
        </w:tc>
      </w:tr>
      <w:tr w:rsidR="002C0D16" w:rsidRPr="004C586B" w:rsidTr="002C0D16">
        <w:tc>
          <w:tcPr>
            <w:tcW w:w="3773" w:type="dxa"/>
          </w:tcPr>
          <w:p w:rsidR="002C0D16" w:rsidRPr="00F50BDF" w:rsidRDefault="002C0D16" w:rsidP="00CF21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функциональной грамотности</w:t>
            </w:r>
          </w:p>
        </w:tc>
        <w:tc>
          <w:tcPr>
            <w:tcW w:w="6598" w:type="dxa"/>
          </w:tcPr>
          <w:p w:rsidR="002C0D16" w:rsidRPr="0031122A" w:rsidRDefault="002C0D16" w:rsidP="0052699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="00026109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региональной оценки по модели </w:t>
            </w:r>
            <w:r w:rsidR="00026109" w:rsidRPr="0031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="00026109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 в Вологодской области </w:t>
            </w:r>
            <w:r w:rsidR="00123EB7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6% </w:t>
            </w:r>
            <w:r w:rsidR="00123EB7" w:rsidRPr="0031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обучающихся, имеющих повышенный и высокий уровень читательской грамотности, 6% обучающихся, имеющих аналогичный показатель по математической грамотности, и 3% обучающихся – по естественнонаучной грамотности. По итогам проведения исследования 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были реализованы следующие мероприятия:</w:t>
            </w:r>
          </w:p>
          <w:p w:rsidR="002C0D16" w:rsidRPr="0031122A" w:rsidRDefault="002C0D16" w:rsidP="002A1D35">
            <w:pPr>
              <w:pStyle w:val="a4"/>
              <w:numPr>
                <w:ilvl w:val="0"/>
                <w:numId w:val="3"/>
              </w:numPr>
              <w:ind w:left="4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практико-ориентированные курсы повышения квалификации учителей по вопросам формирования и оценки </w:t>
            </w:r>
            <w:r w:rsidR="008F0E24" w:rsidRPr="0031122A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(далее – ФГ)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D16" w:rsidRPr="0031122A" w:rsidRDefault="002C0D16" w:rsidP="002A1D35">
            <w:pPr>
              <w:pStyle w:val="a4"/>
              <w:numPr>
                <w:ilvl w:val="0"/>
                <w:numId w:val="3"/>
              </w:numPr>
              <w:ind w:left="4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актуализированы планы работы региональных, муниципальных и школьных учебно-методических объединений в части включения мероприятий, направленных на формирование и оценку ФГ;</w:t>
            </w:r>
          </w:p>
          <w:p w:rsidR="002C0D16" w:rsidRPr="0031122A" w:rsidRDefault="002C0D16" w:rsidP="002A1D35">
            <w:pPr>
              <w:pStyle w:val="a4"/>
              <w:numPr>
                <w:ilvl w:val="0"/>
                <w:numId w:val="3"/>
              </w:numPr>
              <w:ind w:left="4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созданы региональные </w:t>
            </w:r>
            <w:proofErr w:type="spellStart"/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стажировочные</w:t>
            </w:r>
            <w:proofErr w:type="spellEnd"/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(методические) площадки по отработке вопросов формирования и оценки ФГ на базе региональных инновационных площадок;</w:t>
            </w:r>
          </w:p>
          <w:p w:rsidR="002C0D16" w:rsidRPr="0031122A" w:rsidRDefault="002C0D16" w:rsidP="002A1D35">
            <w:pPr>
              <w:pStyle w:val="a4"/>
              <w:numPr>
                <w:ilvl w:val="0"/>
                <w:numId w:val="3"/>
              </w:numPr>
              <w:ind w:left="4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содержания внеурочной и воспитательной деятельности, а также содержания деятельности организаций дополнительного образования, сущностей НП «Образование» в части формирования и оценки ФГ;</w:t>
            </w:r>
          </w:p>
          <w:p w:rsidR="002C0D16" w:rsidRPr="0031122A" w:rsidRDefault="002C0D16" w:rsidP="002A1D35">
            <w:pPr>
              <w:pStyle w:val="a4"/>
              <w:numPr>
                <w:ilvl w:val="0"/>
                <w:numId w:val="3"/>
              </w:numPr>
              <w:ind w:left="4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организованы мероприятия по организации наставничества с целью повышения профессионального уровня учителей по вопросам формирования ФГ;</w:t>
            </w:r>
          </w:p>
          <w:p w:rsidR="002C0D16" w:rsidRPr="0031122A" w:rsidRDefault="002C0D16" w:rsidP="002A1D35">
            <w:pPr>
              <w:pStyle w:val="a4"/>
              <w:numPr>
                <w:ilvl w:val="0"/>
                <w:numId w:val="3"/>
              </w:numPr>
              <w:ind w:left="4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региональные образовательные мероприятия для педагогических работников общеобразовательных организаций в различных формах: конференции, мастер-классы, тренинги, круглые столы, конкурсы, методические </w:t>
            </w:r>
            <w:proofErr w:type="spellStart"/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интенсивы</w:t>
            </w:r>
            <w:proofErr w:type="spellEnd"/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D16" w:rsidRPr="0031122A" w:rsidRDefault="002C0D16" w:rsidP="002A1D35">
            <w:pPr>
              <w:pStyle w:val="a4"/>
              <w:numPr>
                <w:ilvl w:val="0"/>
                <w:numId w:val="3"/>
              </w:numPr>
              <w:ind w:left="4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методическое сопровождение общеобразовательных организаций с участием муниципальных методических объединений по направлениям, способствующим формированию 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(</w:t>
            </w:r>
            <w:proofErr w:type="spellStart"/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практикоориентированность</w:t>
            </w:r>
            <w:proofErr w:type="spellEnd"/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предметов, в том числе лабораторные работы в естественнонаучных дисциплинах; проектная деятельность; внеурочная деятельность и дополнительное образование; профориентация; включение всей образовательной, социальной инфраструктуры муниципального образования в образовательный процесс; индивидуализация учебного процесса; использование эффективных педагогических технологий (формирующее оценивание, </w:t>
            </w:r>
            <w:proofErr w:type="spellStart"/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и т.п.); эффективное использование ресурсов Интернета);</w:t>
            </w:r>
          </w:p>
          <w:p w:rsidR="002C0D16" w:rsidRPr="0031122A" w:rsidRDefault="002C0D16" w:rsidP="002A1D35">
            <w:pPr>
              <w:pStyle w:val="a4"/>
              <w:numPr>
                <w:ilvl w:val="0"/>
                <w:numId w:val="3"/>
              </w:numPr>
              <w:ind w:left="4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проведена информационно-просветительская работа с родителями, СМИ, общественностью по вопросам формирования и оценки ФГ;</w:t>
            </w:r>
          </w:p>
          <w:p w:rsidR="002C0D16" w:rsidRPr="0031122A" w:rsidRDefault="002C0D16" w:rsidP="002A1D35">
            <w:pPr>
              <w:pStyle w:val="a4"/>
              <w:numPr>
                <w:ilvl w:val="0"/>
                <w:numId w:val="3"/>
              </w:numPr>
              <w:ind w:left="4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на сайте АОУ ВО ДПО «Вологодский институт развития образования» создан ресурс по вопросам формирования ФГ.</w:t>
            </w:r>
          </w:p>
          <w:p w:rsidR="00026109" w:rsidRPr="0031122A" w:rsidRDefault="00026109" w:rsidP="0002610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В декабре 2021 года проведена диагностика ФГ обучающихся 8-9-х классов, общеобразовательных организаций Вологодской области. В диагностике приняли участие 247 общеобразовательных организаций из 28 муниципальных районов и городских округов Вологодской области. Всего в самодиагностике участвовало 11376 респондентов, из них 5610 человек – обучающиеся 8-х классов, 5766 человек – обучающиеся 9-х классов.</w:t>
            </w:r>
          </w:p>
          <w:p w:rsidR="00026109" w:rsidRPr="0031122A" w:rsidRDefault="00026109" w:rsidP="0002610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По итогам диагностики выявлено 11% обучающихся 8-х классов, имеющих повышенный и высокий уровень читательской грамотности, 9% обучающихся, имеющих аналогичные показатели по математической грамотности и 14% обучающихся – по естественнонаучной грамотности.</w:t>
            </w:r>
          </w:p>
          <w:p w:rsidR="00A23159" w:rsidRPr="0031122A" w:rsidRDefault="008F0E24" w:rsidP="0002610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Данные показатели сопоставлены с результатами региональной оценки </w:t>
            </w:r>
            <w:r w:rsidRPr="0031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-2019 года, как планируемыми.</w:t>
            </w:r>
          </w:p>
          <w:p w:rsidR="008F0E24" w:rsidRPr="0031122A" w:rsidRDefault="00A23159" w:rsidP="0002610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показал, что планируемое значение по читательской грамотности перевыполнено на 5%, по 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математической грамотности – на 3%, по естественнонаучной – на 11%.</w:t>
            </w:r>
            <w:r w:rsidR="008F0E24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D16" w:rsidRPr="0031122A" w:rsidRDefault="002C0D16" w:rsidP="00AC125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C0D16" w:rsidRPr="0031122A" w:rsidRDefault="002C0D16" w:rsidP="00A2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Принятые меры </w:t>
            </w:r>
            <w:r w:rsidR="00A23159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позволили </w:t>
            </w:r>
            <w:r w:rsidR="00A23159" w:rsidRPr="0031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достичь запланированных показателей. В связи с чем меры можно считать эффективными</w:t>
            </w:r>
          </w:p>
        </w:tc>
        <w:tc>
          <w:tcPr>
            <w:tcW w:w="2704" w:type="dxa"/>
          </w:tcPr>
          <w:p w:rsidR="002C0D16" w:rsidRPr="0031122A" w:rsidRDefault="002C0D16" w:rsidP="009E1E9E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</w:t>
            </w:r>
            <w:r w:rsidR="00740AD7"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</w:t>
            </w:r>
            <w:r w:rsidR="00740AD7" w:rsidRPr="0031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обозначенных мероприятий</w:t>
            </w: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D16" w:rsidRPr="0031122A" w:rsidRDefault="002C0D16" w:rsidP="009579A7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анализ выполнения отдельных заданий по различным направлениям </w:t>
            </w:r>
            <w:r w:rsidR="009579A7" w:rsidRPr="0031122A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bookmarkStart w:id="0" w:name="_GoBack"/>
            <w:bookmarkEnd w:id="0"/>
          </w:p>
        </w:tc>
      </w:tr>
    </w:tbl>
    <w:p w:rsidR="00B61FF5" w:rsidRPr="004C586B" w:rsidRDefault="00B61FF5">
      <w:pPr>
        <w:rPr>
          <w:rFonts w:ascii="Times New Roman" w:hAnsi="Times New Roman" w:cs="Times New Roman"/>
          <w:sz w:val="24"/>
          <w:szCs w:val="24"/>
        </w:rPr>
      </w:pPr>
    </w:p>
    <w:sectPr w:rsidR="00B61FF5" w:rsidRPr="004C586B" w:rsidSect="004C58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329A7"/>
    <w:multiLevelType w:val="hybridMultilevel"/>
    <w:tmpl w:val="299A706C"/>
    <w:lvl w:ilvl="0" w:tplc="445CE830">
      <w:start w:val="1"/>
      <w:numFmt w:val="bullet"/>
      <w:lvlText w:val="-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5C945D15"/>
    <w:multiLevelType w:val="hybridMultilevel"/>
    <w:tmpl w:val="5C523B6E"/>
    <w:lvl w:ilvl="0" w:tplc="445CE83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27684"/>
    <w:multiLevelType w:val="hybridMultilevel"/>
    <w:tmpl w:val="7CF8B4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68"/>
    <w:rsid w:val="00026109"/>
    <w:rsid w:val="000573A2"/>
    <w:rsid w:val="000A262E"/>
    <w:rsid w:val="000D625E"/>
    <w:rsid w:val="000E76E7"/>
    <w:rsid w:val="00123EB7"/>
    <w:rsid w:val="00145C12"/>
    <w:rsid w:val="001B4E88"/>
    <w:rsid w:val="00226B24"/>
    <w:rsid w:val="002A1D35"/>
    <w:rsid w:val="002C0D16"/>
    <w:rsid w:val="002F39D5"/>
    <w:rsid w:val="0031122A"/>
    <w:rsid w:val="00366DE0"/>
    <w:rsid w:val="00391AB5"/>
    <w:rsid w:val="003D70A1"/>
    <w:rsid w:val="00436E95"/>
    <w:rsid w:val="0048244E"/>
    <w:rsid w:val="0049406C"/>
    <w:rsid w:val="004C586B"/>
    <w:rsid w:val="004C5A76"/>
    <w:rsid w:val="00526997"/>
    <w:rsid w:val="00555EF4"/>
    <w:rsid w:val="005B52E1"/>
    <w:rsid w:val="005C06B9"/>
    <w:rsid w:val="005C2515"/>
    <w:rsid w:val="005E13AB"/>
    <w:rsid w:val="00625804"/>
    <w:rsid w:val="00635642"/>
    <w:rsid w:val="0066037B"/>
    <w:rsid w:val="00740AD7"/>
    <w:rsid w:val="00790879"/>
    <w:rsid w:val="007D3429"/>
    <w:rsid w:val="007D6DC9"/>
    <w:rsid w:val="007E124B"/>
    <w:rsid w:val="00877480"/>
    <w:rsid w:val="00885288"/>
    <w:rsid w:val="008A6C2D"/>
    <w:rsid w:val="008F0E24"/>
    <w:rsid w:val="009579A7"/>
    <w:rsid w:val="0098014F"/>
    <w:rsid w:val="009A69D7"/>
    <w:rsid w:val="009B536E"/>
    <w:rsid w:val="009D5355"/>
    <w:rsid w:val="00A23159"/>
    <w:rsid w:val="00A24341"/>
    <w:rsid w:val="00A46713"/>
    <w:rsid w:val="00AC1251"/>
    <w:rsid w:val="00AF3D5C"/>
    <w:rsid w:val="00B05E95"/>
    <w:rsid w:val="00B14A72"/>
    <w:rsid w:val="00B3144D"/>
    <w:rsid w:val="00B456A4"/>
    <w:rsid w:val="00B61FF5"/>
    <w:rsid w:val="00BA74D6"/>
    <w:rsid w:val="00BF62E2"/>
    <w:rsid w:val="00C33919"/>
    <w:rsid w:val="00CE20CE"/>
    <w:rsid w:val="00CF32A9"/>
    <w:rsid w:val="00D35E3E"/>
    <w:rsid w:val="00E34E68"/>
    <w:rsid w:val="00E87C34"/>
    <w:rsid w:val="00E9143A"/>
    <w:rsid w:val="00E97812"/>
    <w:rsid w:val="00EA4BEE"/>
    <w:rsid w:val="00F50BDF"/>
    <w:rsid w:val="00FB3DA2"/>
    <w:rsid w:val="00FE33A3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User303</cp:lastModifiedBy>
  <cp:revision>10</cp:revision>
  <dcterms:created xsi:type="dcterms:W3CDTF">2022-06-14T06:31:00Z</dcterms:created>
  <dcterms:modified xsi:type="dcterms:W3CDTF">2022-11-09T06:33:00Z</dcterms:modified>
</cp:coreProperties>
</file>